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including the Call-Off Special Terms and Call-Off Special Schedules.</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1(Definitions and Interpretation)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5">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p>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 that is not listed in the final Framework Award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Joint or Call-Off Schedules that have been added to the final Framework Award Form. You</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must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schedules in this list are available to Buyers on the CCS web site, as finalised at Framework award.]</w:t>
      </w:r>
    </w:p>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highlighted Schedules that you do not need for this Call-Off Contract.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Schedule needed, providing it is within scope of the framework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highlighting remaining before finalising this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Remove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guidance too.]</w:t>
      </w:r>
    </w:p>
    <w:p w:rsidR="00000000" w:rsidDel="00000000" w:rsidP="00000000" w:rsidRDefault="00000000" w:rsidRPr="00000000" w14:paraId="0000002A">
      <w:pPr>
        <w:keepNext w:val="1"/>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2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2 (Variation Form) </w:t>
      </w:r>
    </w:p>
    <w:p w:rsidR="00000000" w:rsidDel="00000000" w:rsidP="00000000" w:rsidRDefault="00000000" w:rsidRPr="00000000" w14:paraId="0000002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3 (Insurance Requirements)</w:t>
      </w:r>
    </w:p>
    <w:p w:rsidR="00000000" w:rsidDel="00000000" w:rsidP="00000000" w:rsidRDefault="00000000" w:rsidRPr="00000000" w14:paraId="0000002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4 (Commercially Sensitive Information)</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6 (Key Subcontractors)</w:t>
        <w:tab/>
        <w:tab/>
        <w:tab/>
        <w:t xml:space="preserve">]</w:t>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7 (Financial Difficulties) </w:t>
        <w:tab/>
        <w:tab/>
        <w:tab/>
        <w:t xml:space="preserve">]</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8 (Guarantee) </w:t>
        <w:tab/>
        <w:tab/>
        <w:tab/>
        <w:tab/>
        <w:t xml:space="preserve">]</w:t>
      </w:r>
    </w:p>
    <w:p w:rsidR="00000000" w:rsidDel="00000000" w:rsidP="00000000" w:rsidRDefault="00000000" w:rsidRPr="00000000" w14:paraId="0000003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9 (Minimum Standards of Reliability)</w:t>
        <w:tab/>
        <w:t xml:space="preserve">]</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10 (Rectification Plan) </w:t>
        <w:tab/>
        <w:tab/>
        <w:tab/>
      </w:r>
    </w:p>
    <w:p w:rsidR="00000000" w:rsidDel="00000000" w:rsidP="00000000" w:rsidRDefault="00000000" w:rsidRPr="00000000" w14:paraId="0000003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11 (Processing Data)</w:t>
        <w:tab/>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Joint Schedule 12 (Supply Chain Visibility)</w:t>
        <w:tab/>
        <w:tab/>
        <w:tab/>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Schedules for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reference number]</w:t>
        <w:tab/>
        <w:tab/>
        <w:tab/>
      </w:r>
    </w:p>
    <w:p w:rsidR="00000000" w:rsidDel="00000000" w:rsidP="00000000" w:rsidRDefault="00000000" w:rsidRPr="00000000" w14:paraId="0000003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 (Transparency Reports)</w:t>
      </w:r>
    </w:p>
    <w:p w:rsidR="00000000" w:rsidDel="00000000" w:rsidP="00000000" w:rsidRDefault="00000000" w:rsidRPr="00000000" w14:paraId="0000003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2 (Staff Transfer)</w:t>
      </w:r>
    </w:p>
    <w:p w:rsidR="00000000" w:rsidDel="00000000" w:rsidP="00000000" w:rsidRDefault="00000000" w:rsidRPr="00000000" w14:paraId="0000003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w:t>
      </w:r>
    </w:p>
    <w:p w:rsidR="00000000" w:rsidDel="00000000" w:rsidP="00000000" w:rsidRDefault="00000000" w:rsidRPr="00000000" w14:paraId="0000003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5 (Pricing Details)</w:t>
        <w:tab/>
        <w:tab/>
        <w:tab/>
        <w:t xml:space="preserve"> ]</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6 (ICT Services) </w:t>
        <w:tab/>
        <w:tab/>
        <w:tab/>
        <w:tab/>
        <w:tab/>
        <w:t xml:space="preserve"> ]</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7 (Key Supplier Staff)</w:t>
        <w:tab/>
        <w:tab/>
        <w:t xml:space="preserve"> </w:t>
        <w:tab/>
        <w:tab/>
        <w:t xml:space="preserve"> ]</w:t>
      </w:r>
    </w:p>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8 (Business Continuity and Disaster Recovery)]</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9 (Security)</w:t>
        <w:tab/>
        <w:tab/>
        <w:t xml:space="preserve"> </w:t>
        <w:tab/>
        <w:tab/>
        <w:t xml:space="preserve">  </w:t>
        <w:tab/>
        <w:t xml:space="preserve"> ] </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10 (Exit Management) </w:t>
        <w:tab/>
        <w:tab/>
        <w:tab/>
        <w:t xml:space="preserve"> </w:t>
        <w:tab/>
        <w:t xml:space="preserve"> ]</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11 (Installation Works) </w:t>
        <w:tab/>
        <w:tab/>
        <w:tab/>
        <w:t xml:space="preserve">  </w:t>
        <w:tab/>
        <w:t xml:space="preserve"> ]</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12 (Clustering) </w:t>
        <w:tab/>
        <w:tab/>
        <w:tab/>
        <w:tab/>
        <w:tab/>
        <w:t xml:space="preserve">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13 (Implementation Plan and Testing) </w:t>
        <w:tab/>
        <w:tab/>
        <w:t xml:space="preserve"> ]</w:t>
      </w:r>
    </w:p>
    <w:p w:rsidR="00000000" w:rsidDel="00000000" w:rsidP="00000000" w:rsidRDefault="00000000" w:rsidRPr="00000000" w14:paraId="0000004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14 (Service Levels) </w:t>
        <w:tab/>
        <w:tab/>
        <w:tab/>
        <w:tab/>
        <w:t xml:space="preserve"> ]</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15 (Call-Off Contract Management) </w:t>
        <w:tab/>
        <w:tab/>
        <w:t xml:space="preserve"> ]</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16 (Benchmarking) </w:t>
        <w:tab/>
        <w:tab/>
        <w:tab/>
        <w:tab/>
        <w:t xml:space="preserve"> ]</w:t>
      </w:r>
    </w:p>
    <w:p w:rsidR="00000000" w:rsidDel="00000000" w:rsidP="00000000" w:rsidRDefault="00000000" w:rsidRPr="00000000" w14:paraId="00000046">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17 (MOD Terms) </w:t>
        <w:tab/>
        <w:tab/>
        <w:tab/>
        <w:tab/>
        <w:tab/>
        <w:t xml:space="preserv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18 (Background Checks) </w:t>
        <w:tab/>
        <w:tab/>
        <w:tab/>
        <w:t xml:space="preserve"> ]</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19 (Scottish Law)</w:t>
        <w:tab/>
        <w:tab/>
        <w:tab/>
        <w:tab/>
        <w:tab/>
        <w:t xml:space="preserve"> ]</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20 (Call-Off Specification)</w:t>
        <w:tab/>
        <w:tab/>
        <w:tab/>
        <w:t xml:space="preserve"> ]</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21 (Northern Ireland Law) </w:t>
        <w:tab/>
        <w:tab/>
        <w:tab/>
        <w:t xml:space="preserve"> ]</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22 (Lease Terms)</w:t>
        <w:tab/>
        <w:tab/>
        <w:tab/>
        <w:tab/>
        <w:tab/>
        <w:t xml:space="preserve"> ]</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23 (</w:t>
        <w:tab/>
        <w:tab/>
        <w:tab/>
        <w:tab/>
        <w:t xml:space="preserve">)</w:t>
        <w:tab/>
        <w:tab/>
        <w:tab/>
        <w:t xml:space="preserve"> ]</w:t>
      </w:r>
    </w:p>
    <w:p w:rsidR="00000000" w:rsidDel="00000000" w:rsidP="00000000" w:rsidRDefault="00000000" w:rsidRPr="00000000" w14:paraId="0000004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(version 3.0.7)</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reference number]</w:t>
      </w:r>
    </w:p>
    <w:p w:rsidR="00000000" w:rsidDel="00000000" w:rsidP="00000000" w:rsidRDefault="00000000" w:rsidRPr="00000000" w14:paraId="000000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5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2">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A">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[Indexation]</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Change in Law]</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2257"/>
        </w:tabs>
        <w:spacing w:after="0" w:before="0" w:line="259"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[Benchmarking using Call-Off Schedule 16 (Benchmarking)]</w:t>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8">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F">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4">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5">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7">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1">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B">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E">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Critical Service Level Failure is: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to define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F">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2">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trHeight w:val="635" w:hRule="atLeast"/>
        </w:trPr>
        <w:tc>
          <w:tcPr>
            <w:gridSpan w:val="2"/>
          </w:tcPr>
          <w:p w:rsidR="00000000" w:rsidDel="00000000" w:rsidP="00000000" w:rsidRDefault="00000000" w:rsidRPr="00000000" w14:paraId="000000C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5">
            <w:pPr>
              <w:keepNext w:val="1"/>
              <w:keepLines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35" w:hRule="atLeast"/>
        </w:trPr>
        <w:tc>
          <w:tcPr/>
          <w:p w:rsidR="00000000" w:rsidDel="00000000" w:rsidP="00000000" w:rsidRDefault="00000000" w:rsidRPr="00000000" w14:paraId="000000C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C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C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35" w:hRule="atLeast"/>
        </w:trPr>
        <w:tc>
          <w:tcPr/>
          <w:p w:rsidR="00000000" w:rsidDel="00000000" w:rsidP="00000000" w:rsidRDefault="00000000" w:rsidRPr="00000000" w14:paraId="000000C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D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D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3" w:hRule="atLeast"/>
        </w:trPr>
        <w:tc>
          <w:tcPr/>
          <w:p w:rsidR="00000000" w:rsidDel="00000000" w:rsidP="00000000" w:rsidRDefault="00000000" w:rsidRPr="00000000" w14:paraId="000000D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D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7">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8">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9">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ascii="Calibri" w:cs="Times New Roman" w:eastAsia="Calibri"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ascii="Calibri" w:cs="Times New Roman" w:eastAsia="Calibri" w:hAnsi="Calibri"/>
      <w:sz w:val="20"/>
      <w:szCs w:val="20"/>
      <w:lang w:eastAsia="en-GB"/>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pPr>
      <w:numPr>
        <w:numId w:val="14"/>
      </w:numPr>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BBPHf/sK1Q0lNQhYWw3sSu5EWg==">AMUW2mV+bd6HyPgOUO2AIZ1bU0De38Y0LsdCTkn7ystXeQsQE+ZL8aKHJRZm72rp4DlvmstqBXgjtdGJiRpCgp3biSWOfDDu4bvvZh4KtkUkG8Edr3eXfSnotgMeqkXGQrrZ2HUvMGectWF3JrcbUbosj7zbGQvdbA==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2020-05-07T09:58:00Z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